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05A" w:rsidRDefault="008B66F7">
      <w:pPr>
        <w:widowControl/>
        <w:jc w:val="left"/>
        <w:rPr>
          <w:rFonts w:asciiTheme="minorEastAsia" w:eastAsiaTheme="minorEastAsia" w:hAnsiTheme="minorEastAsia" w:cstheme="minorEastAsia"/>
          <w:b/>
          <w:sz w:val="24"/>
        </w:rPr>
      </w:pPr>
      <w:r>
        <w:rPr>
          <w:rFonts w:asciiTheme="minorEastAsia" w:eastAsiaTheme="minorEastAsia" w:hAnsiTheme="minorEastAsia" w:cstheme="minorEastAsia" w:hint="eastAsia"/>
          <w:b/>
          <w:sz w:val="24"/>
        </w:rPr>
        <w:t>技术要求</w:t>
      </w:r>
    </w:p>
    <w:p w:rsidR="0076605A" w:rsidRDefault="0076605A">
      <w:pPr>
        <w:spacing w:line="520" w:lineRule="exact"/>
        <w:rPr>
          <w:rFonts w:asciiTheme="minorEastAsia" w:eastAsiaTheme="minorEastAsia" w:hAnsiTheme="minorEastAsia" w:cstheme="minorEastAsia"/>
          <w:sz w:val="24"/>
        </w:rPr>
      </w:pPr>
      <w:bookmarkStart w:id="0" w:name="_GoBack"/>
      <w:bookmarkEnd w:id="0"/>
    </w:p>
    <w:tbl>
      <w:tblPr>
        <w:tblW w:w="92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1317"/>
        <w:gridCol w:w="2235"/>
        <w:gridCol w:w="5095"/>
      </w:tblGrid>
      <w:tr w:rsidR="0076605A">
        <w:trPr>
          <w:trHeight w:val="666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序号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名称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规格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描述</w:t>
            </w:r>
          </w:p>
        </w:tc>
      </w:tr>
      <w:tr w:rsidR="0076605A">
        <w:trPr>
          <w:trHeight w:val="401"/>
          <w:jc w:val="center"/>
        </w:trPr>
        <w:tc>
          <w:tcPr>
            <w:tcW w:w="613" w:type="dxa"/>
            <w:vMerge w:val="restart"/>
            <w:tcBorders>
              <w:tl2br w:val="nil"/>
              <w:tr2bl w:val="nil"/>
            </w:tcBorders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</w:t>
            </w:r>
          </w:p>
        </w:tc>
        <w:tc>
          <w:tcPr>
            <w:tcW w:w="1317" w:type="dxa"/>
            <w:vMerge w:val="restart"/>
            <w:tcBorders>
              <w:tl2br w:val="nil"/>
              <w:tr2bl w:val="nil"/>
            </w:tcBorders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整车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底盘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二类底盘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,6X4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后轮驱动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,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平头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排半可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翻转式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,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标准制冷空调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,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液压助力转向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,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柴油发动机尾气排放符合国Ⅴ标准。燃油类型：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0#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柴油</w:t>
            </w:r>
          </w:p>
        </w:tc>
      </w:tr>
      <w:tr w:rsidR="0076605A">
        <w:trPr>
          <w:trHeight w:val="666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底盘发动机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符合国际或国内行业标准，功率≥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198kw</w:t>
            </w:r>
          </w:p>
        </w:tc>
      </w:tr>
      <w:tr w:rsidR="0076605A">
        <w:trPr>
          <w:trHeight w:val="407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★轴距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145019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5350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+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1350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mm</w:t>
            </w:r>
          </w:p>
        </w:tc>
      </w:tr>
      <w:tr w:rsidR="0076605A">
        <w:trPr>
          <w:trHeight w:val="407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145019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★整车尺寸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145019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长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×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宽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×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高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11600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mm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×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2500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mm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×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3980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mm；</w:t>
            </w:r>
          </w:p>
        </w:tc>
      </w:tr>
      <w:tr w:rsidR="0076605A">
        <w:trPr>
          <w:trHeight w:val="407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驾驶室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准乘人数</w:t>
            </w:r>
            <w:proofErr w:type="gramEnd"/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人</w:t>
            </w:r>
          </w:p>
        </w:tc>
      </w:tr>
      <w:tr w:rsidR="0076605A">
        <w:trPr>
          <w:trHeight w:val="421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★总质量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145019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2500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</w:rPr>
              <w:t>0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kg</w:t>
            </w:r>
          </w:p>
        </w:tc>
      </w:tr>
      <w:tr w:rsidR="0076605A">
        <w:trPr>
          <w:trHeight w:val="353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最高车速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145019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90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km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/h</w:t>
            </w:r>
          </w:p>
        </w:tc>
      </w:tr>
      <w:tr w:rsidR="0076605A">
        <w:trPr>
          <w:trHeight w:val="90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接近角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离去角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18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°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/10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°</w:t>
            </w:r>
          </w:p>
        </w:tc>
      </w:tr>
      <w:tr w:rsidR="0076605A">
        <w:trPr>
          <w:trHeight w:val="90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145019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转弯半径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≤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18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m</w:t>
            </w:r>
          </w:p>
        </w:tc>
      </w:tr>
      <w:tr w:rsidR="0076605A">
        <w:trPr>
          <w:trHeight w:val="90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145019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★最大扭矩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/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转速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970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</w:t>
            </w:r>
            <w:proofErr w:type="spellStart"/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>N.m</w:t>
            </w:r>
            <w:proofErr w:type="spellEnd"/>
            <w:r w:rsidR="00145019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/(1300-1500)</w:t>
            </w:r>
            <w:r w:rsidR="00145019">
              <w:rPr>
                <w:rFonts w:asciiTheme="minorEastAsia" w:eastAsiaTheme="minorEastAsia" w:hAnsiTheme="minorEastAsia" w:cstheme="minorEastAsia" w:hint="eastAsia"/>
                <w:sz w:val="24"/>
              </w:rPr>
              <w:t xml:space="preserve"> r/min</w:t>
            </w:r>
          </w:p>
        </w:tc>
      </w:tr>
      <w:tr w:rsidR="0076605A">
        <w:trPr>
          <w:trHeight w:val="90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Pr="00145019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★排量（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L)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Pr="00145019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6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.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7</w:t>
            </w:r>
          </w:p>
        </w:tc>
      </w:tr>
      <w:tr w:rsidR="0076605A">
        <w:trPr>
          <w:trHeight w:val="1193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2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车厢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★车厢布置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numPr>
                <w:ilvl w:val="0"/>
                <w:numId w:val="1"/>
              </w:numPr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车厢顶部平坦，安装示廓灯，顶部配置升降照明设备；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厢体应具有运输、防雨、防腐、防火、防锈、防尘、隔音功能，全封闭车厢，外部材质为优质冷轧钢板，内衬为优质冷轧钢板折弯骨架；</w:t>
            </w:r>
          </w:p>
          <w:p w:rsidR="0098139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在作业中有严格的防漏电保护措施；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厢体机组进、排风口应安装百叶窗，汽车运行及电站停放时应使厢体密闭；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应配专用排烟系统，排烟系统应外置，烟囱为自动开启烟囱，当发电时，烟囱自动开启，不发电时，烟囱关闭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；</w:t>
            </w:r>
          </w:p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车门及阶梯：厢体两侧应设有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发电机组进排风门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，检修工作门、发电机组观察窗，车厢后门开门形式为卷帘门。车厢侧面、后部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下围应设有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隐蔽式抽拉梯。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lastRenderedPageBreak/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急停开关：在控制柜处应设置急停开关，当发电机组出现异常情况时便于停机；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车厢表面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应能满足用户要求喷底色、文字、图案等；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9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机组安装结构排列合理、整齐；具备抗震功能，车厢内空间宽敞，方便维护操作。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发电机组安装在发电室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，采用螺栓结构固定，拆卸方便，发电机组可取出大修；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11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车厢地板表层应采用花纹防滑钢板；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12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）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车辆厢体要求采用整体包覆式，设置下围箱，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下围箱内应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设置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只以上储藏箱，放置相关维修工具、接地装置等物品；接线安装位置要求设置在车厢侧面合理位置，密闭防水；</w:t>
            </w:r>
          </w:p>
        </w:tc>
      </w:tr>
      <w:tr w:rsidR="0076605A">
        <w:trPr>
          <w:trHeight w:val="666"/>
          <w:jc w:val="center"/>
        </w:trPr>
        <w:tc>
          <w:tcPr>
            <w:tcW w:w="613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lastRenderedPageBreak/>
              <w:t>3</w:t>
            </w:r>
          </w:p>
        </w:tc>
        <w:tc>
          <w:tcPr>
            <w:tcW w:w="1317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★发电机组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额定功率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200kw</w:t>
            </w:r>
          </w:p>
        </w:tc>
      </w:tr>
      <w:tr w:rsidR="0076605A">
        <w:trPr>
          <w:trHeight w:val="666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油箱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油箱，可满足机组连续工作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小时以上。</w:t>
            </w:r>
          </w:p>
        </w:tc>
      </w:tr>
      <w:tr w:rsidR="0076605A">
        <w:trPr>
          <w:trHeight w:val="450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检测报告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发电机组需提供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由具备CMA认证资质的第三方检测机构出具的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检测报告</w:t>
            </w:r>
          </w:p>
        </w:tc>
      </w:tr>
      <w:tr w:rsidR="0076605A">
        <w:trPr>
          <w:trHeight w:val="1457"/>
          <w:jc w:val="center"/>
        </w:trPr>
        <w:tc>
          <w:tcPr>
            <w:tcW w:w="613" w:type="dxa"/>
            <w:tcBorders>
              <w:tl2br w:val="nil"/>
              <w:tr2bl w:val="nil"/>
            </w:tcBorders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4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★控制</w:t>
            </w:r>
          </w:p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系统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电路系统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控制系统为智能型控制，各使用功能均采用一键式启动。发电机组低压控制系统需提供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3c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认证证书</w:t>
            </w:r>
            <w:r w:rsidR="0098139A">
              <w:rPr>
                <w:rFonts w:asciiTheme="minorEastAsia" w:eastAsiaTheme="minorEastAsia" w:hAnsiTheme="minorEastAsia" w:cstheme="minorEastAsia"/>
                <w:sz w:val="24"/>
                <w:lang w:bidi="ar"/>
              </w:rPr>
              <w:t xml:space="preserve"> </w:t>
            </w:r>
          </w:p>
        </w:tc>
      </w:tr>
      <w:tr w:rsidR="0076605A">
        <w:trPr>
          <w:trHeight w:val="289"/>
          <w:jc w:val="center"/>
        </w:trPr>
        <w:tc>
          <w:tcPr>
            <w:tcW w:w="613" w:type="dxa"/>
            <w:vMerge w:val="restart"/>
            <w:tcBorders>
              <w:tl2br w:val="nil"/>
              <w:tr2bl w:val="nil"/>
            </w:tcBorders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5</w:t>
            </w:r>
          </w:p>
        </w:tc>
        <w:tc>
          <w:tcPr>
            <w:tcW w:w="1317" w:type="dxa"/>
            <w:vMerge w:val="restart"/>
            <w:tcBorders>
              <w:tl2br w:val="nil"/>
              <w:tr2bl w:val="nil"/>
            </w:tcBorders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自吸泵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形式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自吸排污泵</w:t>
            </w:r>
          </w:p>
        </w:tc>
      </w:tr>
      <w:tr w:rsidR="0076605A">
        <w:trPr>
          <w:trHeight w:val="289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流量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1500 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³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/h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</w:t>
            </w:r>
          </w:p>
        </w:tc>
      </w:tr>
      <w:tr w:rsidR="0076605A">
        <w:trPr>
          <w:trHeight w:val="289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吸程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8m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</w:t>
            </w:r>
          </w:p>
        </w:tc>
      </w:tr>
      <w:tr w:rsidR="0076605A">
        <w:trPr>
          <w:trHeight w:val="289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扬程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20m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</w:t>
            </w:r>
          </w:p>
        </w:tc>
      </w:tr>
      <w:tr w:rsidR="0076605A">
        <w:trPr>
          <w:trHeight w:val="289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电机功率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≤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132KW</w:t>
            </w:r>
          </w:p>
        </w:tc>
      </w:tr>
      <w:tr w:rsidR="0076605A">
        <w:trPr>
          <w:trHeight w:val="598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6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抽水管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自吸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泵进口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尺寸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DN200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，抽水管采用无钢丝内衬透明水管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</w:rPr>
              <w:t>；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接头采用东方式快速接头，并配抽水滤网。</w:t>
            </w:r>
          </w:p>
        </w:tc>
      </w:tr>
      <w:tr w:rsidR="0076605A">
        <w:trPr>
          <w:trHeight w:val="598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7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排水管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水泵出水口尺寸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DN150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，软管为不锈钢快速接头连接，操作方便，安全可靠。水管内径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150mm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，水管材质为外尼龙内衬</w:t>
            </w:r>
            <w:proofErr w:type="spellStart"/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pvc</w:t>
            </w:r>
            <w:proofErr w:type="spellEnd"/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水带，耐磨，耐压。</w:t>
            </w:r>
          </w:p>
        </w:tc>
      </w:tr>
      <w:tr w:rsidR="0076605A">
        <w:trPr>
          <w:trHeight w:val="2457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lastRenderedPageBreak/>
              <w:t>8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液压工具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动力站及液压泵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台液压动力站。工作压力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14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Mpa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；输出流量：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≥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2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×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30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L/min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。动力站外形尺寸长宽×高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：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≤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953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</w:rPr>
              <w:t>mm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×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654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</w:rPr>
              <w:t>mm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×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762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mm</w:t>
            </w:r>
            <w:r w:rsidRPr="00145019">
              <w:rPr>
                <w:rFonts w:asciiTheme="minorEastAsia" w:eastAsiaTheme="minorEastAsia" w:hAnsiTheme="minorEastAsia" w:cstheme="minorEastAsia" w:hint="eastAsia"/>
                <w:sz w:val="24"/>
              </w:rPr>
              <w:t>。</w:t>
            </w:r>
          </w:p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台液压泵：口径：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DN100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。液压泵送颗粒：≥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80mm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。液压泵流量≥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200m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³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/h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，液压泵扬程≥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14m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。液压流量：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</w:rPr>
              <w:t>26～35</w:t>
            </w:r>
            <w:r w:rsidR="0098139A">
              <w:t xml:space="preserve"> </w:t>
            </w:r>
            <w:r w:rsidR="0098139A" w:rsidRPr="0098139A">
              <w:rPr>
                <w:rFonts w:asciiTheme="minorEastAsia" w:eastAsiaTheme="minorEastAsia" w:hAnsiTheme="minorEastAsia" w:cstheme="minorEastAsia"/>
                <w:sz w:val="24"/>
              </w:rPr>
              <w:t>L/min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。接口：平口快速接头。每套配置带快速接头的液压管，长度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15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。出水管长度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50m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。</w:t>
            </w:r>
          </w:p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76605A">
        <w:trPr>
          <w:trHeight w:val="598"/>
          <w:jc w:val="center"/>
        </w:trPr>
        <w:tc>
          <w:tcPr>
            <w:tcW w:w="613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9</w:t>
            </w:r>
          </w:p>
        </w:tc>
        <w:tc>
          <w:tcPr>
            <w:tcW w:w="1317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支撑腿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液压支撑腿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根据车辆的承载能力，车辆底盘装配四个液压支承腿，手动控制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,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单支撑腿承载能力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10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000kg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，供发电时或停车时支撑机组；支承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腿采用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液压驱动，前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后支腿应可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sz w:val="24"/>
                <w:lang w:bidi="ar"/>
              </w:rPr>
              <w:t>单独和同时伸缩。</w:t>
            </w:r>
          </w:p>
        </w:tc>
      </w:tr>
      <w:tr w:rsidR="0076605A">
        <w:trPr>
          <w:trHeight w:val="598"/>
          <w:jc w:val="center"/>
        </w:trPr>
        <w:tc>
          <w:tcPr>
            <w:tcW w:w="613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317" w:type="dxa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76605A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控制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手动液压控制</w:t>
            </w:r>
          </w:p>
        </w:tc>
      </w:tr>
      <w:tr w:rsidR="0076605A">
        <w:trPr>
          <w:trHeight w:val="598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10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电源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★外接电源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380V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和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220V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外接电源输出插座</w:t>
            </w:r>
          </w:p>
        </w:tc>
      </w:tr>
      <w:tr w:rsidR="0076605A">
        <w:trPr>
          <w:trHeight w:val="666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11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接地装置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接地装置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接地桩和接地电缆线，连接车箱内专设的接地桩头，连接方便</w:t>
            </w:r>
          </w:p>
        </w:tc>
      </w:tr>
      <w:tr w:rsidR="0076605A">
        <w:trPr>
          <w:trHeight w:val="401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12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照明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内部照明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交直流照明各一组</w:t>
            </w:r>
          </w:p>
        </w:tc>
      </w:tr>
      <w:tr w:rsidR="0076605A">
        <w:trPr>
          <w:trHeight w:val="401"/>
          <w:jc w:val="center"/>
        </w:trPr>
        <w:tc>
          <w:tcPr>
            <w:tcW w:w="613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13</w:t>
            </w:r>
          </w:p>
        </w:tc>
        <w:tc>
          <w:tcPr>
            <w:tcW w:w="131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车载工具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车载吊机</w:t>
            </w:r>
          </w:p>
        </w:tc>
        <w:tc>
          <w:tcPr>
            <w:tcW w:w="50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6605A" w:rsidRDefault="008B66F7" w:rsidP="0098139A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起吊重量≥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500</w:t>
            </w:r>
            <w:r w:rsidR="0098139A">
              <w:rPr>
                <w:rFonts w:asciiTheme="minorEastAsia" w:eastAsiaTheme="minorEastAsia" w:hAnsiTheme="minorEastAsia" w:cstheme="minorEastAsia" w:hint="eastAsia"/>
                <w:sz w:val="24"/>
              </w:rPr>
              <w:t>kg</w:t>
            </w: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，用于液压工具，水泵等设备起吊工作，减轻搬运负担。</w:t>
            </w:r>
          </w:p>
        </w:tc>
      </w:tr>
    </w:tbl>
    <w:p w:rsidR="0098139A" w:rsidRDefault="005723E0" w:rsidP="0098139A">
      <w:pPr>
        <w:widowControl/>
        <w:spacing w:line="360" w:lineRule="auto"/>
        <w:jc w:val="left"/>
        <w:rPr>
          <w:rFonts w:asciiTheme="minorEastAsia" w:eastAsiaTheme="minorEastAsia" w:hAnsiTheme="minorEastAsia" w:cstheme="minorEastAsia" w:hint="eastAsia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</w:rPr>
        <w:t>车辆须满足公安交通管理部门落籍要求，具备工信部公告，并列入环保目录，并免征车辆购置附加税。</w:t>
      </w:r>
    </w:p>
    <w:sectPr w:rsidR="0098139A">
      <w:pgSz w:w="11906" w:h="16838"/>
      <w:pgMar w:top="1134" w:right="1134" w:bottom="1134" w:left="1134" w:header="851" w:footer="992" w:gutter="0"/>
      <w:cols w:space="0"/>
      <w:docGrid w:type="lines" w:linePitch="4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0D3AB"/>
    <w:multiLevelType w:val="singleLevel"/>
    <w:tmpl w:val="5930D3AB"/>
    <w:lvl w:ilvl="0">
      <w:start w:val="1"/>
      <w:numFmt w:val="decimal"/>
      <w:suff w:val="space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208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C4E08"/>
    <w:rsid w:val="00027D10"/>
    <w:rsid w:val="000D33E2"/>
    <w:rsid w:val="000E046A"/>
    <w:rsid w:val="0012567D"/>
    <w:rsid w:val="00145019"/>
    <w:rsid w:val="002F734F"/>
    <w:rsid w:val="003E31B2"/>
    <w:rsid w:val="004B7430"/>
    <w:rsid w:val="00560F96"/>
    <w:rsid w:val="005723E0"/>
    <w:rsid w:val="00574D01"/>
    <w:rsid w:val="00624E44"/>
    <w:rsid w:val="006E695A"/>
    <w:rsid w:val="006F3600"/>
    <w:rsid w:val="0076605A"/>
    <w:rsid w:val="00796E79"/>
    <w:rsid w:val="007F4EC7"/>
    <w:rsid w:val="00854ED6"/>
    <w:rsid w:val="0086589C"/>
    <w:rsid w:val="008B66F7"/>
    <w:rsid w:val="008C5ED9"/>
    <w:rsid w:val="00960874"/>
    <w:rsid w:val="0098139A"/>
    <w:rsid w:val="00A50DE8"/>
    <w:rsid w:val="00B536BD"/>
    <w:rsid w:val="00BB6D3F"/>
    <w:rsid w:val="00C93E58"/>
    <w:rsid w:val="00D47898"/>
    <w:rsid w:val="00D57C1C"/>
    <w:rsid w:val="00DE64BF"/>
    <w:rsid w:val="00DF7045"/>
    <w:rsid w:val="00ED1348"/>
    <w:rsid w:val="00F97A80"/>
    <w:rsid w:val="02113F79"/>
    <w:rsid w:val="025C5212"/>
    <w:rsid w:val="03237C31"/>
    <w:rsid w:val="04A643A4"/>
    <w:rsid w:val="06B76B81"/>
    <w:rsid w:val="07274BE1"/>
    <w:rsid w:val="07354976"/>
    <w:rsid w:val="07B41DBC"/>
    <w:rsid w:val="097D16E0"/>
    <w:rsid w:val="107D7122"/>
    <w:rsid w:val="15B158E9"/>
    <w:rsid w:val="19172BEA"/>
    <w:rsid w:val="334412C7"/>
    <w:rsid w:val="33972740"/>
    <w:rsid w:val="34C83F9D"/>
    <w:rsid w:val="3853539A"/>
    <w:rsid w:val="3B8D2850"/>
    <w:rsid w:val="44344CDF"/>
    <w:rsid w:val="44A47A08"/>
    <w:rsid w:val="478A1312"/>
    <w:rsid w:val="47B131A4"/>
    <w:rsid w:val="494345E0"/>
    <w:rsid w:val="4AA327BC"/>
    <w:rsid w:val="4B1C4C56"/>
    <w:rsid w:val="4DDC6A22"/>
    <w:rsid w:val="4DE52F38"/>
    <w:rsid w:val="550938CF"/>
    <w:rsid w:val="55A31775"/>
    <w:rsid w:val="58702F78"/>
    <w:rsid w:val="64EE017C"/>
    <w:rsid w:val="66265790"/>
    <w:rsid w:val="68D450F5"/>
    <w:rsid w:val="6C42512F"/>
    <w:rsid w:val="6E427A9C"/>
    <w:rsid w:val="71132C2F"/>
    <w:rsid w:val="715C4E08"/>
    <w:rsid w:val="73B061C7"/>
    <w:rsid w:val="750F3BA8"/>
    <w:rsid w:val="781E4951"/>
    <w:rsid w:val="78AC241A"/>
    <w:rsid w:val="7AEE10CB"/>
    <w:rsid w:val="7AF375FA"/>
    <w:rsid w:val="7C8D5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宋体" w:cstheme="minorBidi"/>
      <w:snapToGrid w:val="0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宋体" w:cstheme="minorBidi"/>
      <w:snapToGrid w:val="0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254</Words>
  <Characters>1449</Characters>
  <Application>Microsoft Office Word</Application>
  <DocSecurity>0</DocSecurity>
  <Lines>12</Lines>
  <Paragraphs>3</Paragraphs>
  <ScaleCrop>false</ScaleCrop>
  <Company>DoubleOX</Company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李春波</cp:lastModifiedBy>
  <cp:revision>20</cp:revision>
  <cp:lastPrinted>2016-05-17T23:55:00Z</cp:lastPrinted>
  <dcterms:created xsi:type="dcterms:W3CDTF">2016-10-14T06:42:00Z</dcterms:created>
  <dcterms:modified xsi:type="dcterms:W3CDTF">2019-08-16T06:10:00Z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